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DBE2" w14:textId="08143C23" w:rsidR="009516B1" w:rsidRPr="00CD54B4" w:rsidRDefault="009516B1" w:rsidP="009516B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</w:pPr>
      <w:r w:rsidRPr="00CD54B4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t xml:space="preserve">Holiday Farm Fire Small Business Recovery </w:t>
      </w:r>
      <w:r w:rsidR="00BD5BFE" w:rsidRPr="00CD54B4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t>Program</w:t>
      </w:r>
      <w:r w:rsidRPr="00CD54B4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t xml:space="preserve"> – Applicant FAQ</w:t>
      </w:r>
    </w:p>
    <w:p w14:paraId="5B8F345B" w14:textId="48D47FC7" w:rsidR="009516B1" w:rsidRPr="002672EE" w:rsidRDefault="009516B1" w:rsidP="009516B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What is the Holiday Farm Fire Small Business Recovery </w:t>
      </w:r>
      <w:r w:rsidR="00BD5BF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Program</w:t>
      </w:r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?</w:t>
      </w:r>
    </w:p>
    <w:p w14:paraId="185D01B0" w14:textId="77777777" w:rsidR="002672EE" w:rsidRPr="002672EE" w:rsidRDefault="002672EE" w:rsidP="00757DF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 xml:space="preserve">The Holiday Farm Fire Small Business Recovery Program is administered by Lane County and funded through Oregon Housing and Community Services (OHCS) </w:t>
      </w:r>
      <w:proofErr w:type="spellStart"/>
      <w:r w:rsidRPr="002672EE">
        <w:rPr>
          <w:rFonts w:eastAsia="Times New Roman" w:cs="Times New Roman"/>
          <w:kern w:val="0"/>
          <w14:ligatures w14:val="none"/>
        </w:rPr>
        <w:t>ReOregon</w:t>
      </w:r>
      <w:proofErr w:type="spellEnd"/>
      <w:r w:rsidRPr="002672EE">
        <w:rPr>
          <w:rFonts w:eastAsia="Times New Roman" w:cs="Times New Roman"/>
          <w:kern w:val="0"/>
          <w14:ligatures w14:val="none"/>
        </w:rPr>
        <w:t xml:space="preserve"> Planning, Infrastructure and Economic Revitalization (PIER) program. </w:t>
      </w:r>
      <w:proofErr w:type="spellStart"/>
      <w:r w:rsidRPr="002672EE">
        <w:rPr>
          <w:rFonts w:eastAsia="Times New Roman" w:cs="Times New Roman"/>
          <w:kern w:val="0"/>
          <w14:ligatures w14:val="none"/>
        </w:rPr>
        <w:t>ReOregon</w:t>
      </w:r>
      <w:proofErr w:type="spellEnd"/>
      <w:r w:rsidRPr="002672EE">
        <w:rPr>
          <w:rFonts w:eastAsia="Times New Roman" w:cs="Times New Roman"/>
          <w:kern w:val="0"/>
          <w14:ligatures w14:val="none"/>
        </w:rPr>
        <w:t xml:space="preserve"> is funded by the U.S. Department of Housing and Urban Development (HUD) through the Community Development Block Grant-Disaster Recovery (CDBG-DR) program. The Holiday Farm Fire Small Business Recovery Program is a grant program (not a loan) designed to assist business in the McKenzie River Valley that </w:t>
      </w:r>
      <w:proofErr w:type="gramStart"/>
      <w:r w:rsidRPr="002672EE">
        <w:rPr>
          <w:rFonts w:eastAsia="Times New Roman" w:cs="Times New Roman"/>
          <w:kern w:val="0"/>
          <w14:ligatures w14:val="none"/>
        </w:rPr>
        <w:t>were</w:t>
      </w:r>
      <w:proofErr w:type="gramEnd"/>
      <w:r w:rsidRPr="002672EE">
        <w:rPr>
          <w:rFonts w:eastAsia="Times New Roman" w:cs="Times New Roman"/>
          <w:kern w:val="0"/>
          <w14:ligatures w14:val="none"/>
        </w:rPr>
        <w:t xml:space="preserve"> impacted by the 2020 Holiday Farm Fire. The program is managed by Lane County and supported by Community </w:t>
      </w:r>
      <w:proofErr w:type="spellStart"/>
      <w:r w:rsidRPr="002672EE">
        <w:rPr>
          <w:rFonts w:eastAsia="Times New Roman" w:cs="Times New Roman"/>
          <w:kern w:val="0"/>
          <w14:ligatures w14:val="none"/>
        </w:rPr>
        <w:t>LendingWorks</w:t>
      </w:r>
      <w:proofErr w:type="spellEnd"/>
      <w:r w:rsidRPr="002672EE">
        <w:rPr>
          <w:rFonts w:eastAsia="Times New Roman" w:cs="Times New Roman"/>
          <w:kern w:val="0"/>
          <w14:ligatures w14:val="none"/>
        </w:rPr>
        <w:t xml:space="preserve"> (CLW) and the McKenzie Valley Long Term Recovery Group (MVLTRG). </w:t>
      </w:r>
    </w:p>
    <w:p w14:paraId="221B3406" w14:textId="6F07C6A8" w:rsidR="009516B1" w:rsidRPr="002672EE" w:rsidRDefault="009516B1" w:rsidP="00757DF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b/>
          <w:bCs/>
          <w:kern w:val="0"/>
          <w14:ligatures w14:val="none"/>
        </w:rPr>
        <w:t>Note:</w:t>
      </w:r>
      <w:r w:rsidRPr="002672EE">
        <w:rPr>
          <w:rFonts w:eastAsia="Times New Roman" w:cs="Times New Roman"/>
          <w:kern w:val="0"/>
          <w14:ligatures w14:val="none"/>
        </w:rPr>
        <w:t xml:space="preserve"> Funds are </w:t>
      </w:r>
      <w:r w:rsidRPr="002672EE">
        <w:rPr>
          <w:rFonts w:eastAsia="Times New Roman" w:cs="Times New Roman"/>
          <w:b/>
          <w:bCs/>
          <w:kern w:val="0"/>
          <w14:ligatures w14:val="none"/>
        </w:rPr>
        <w:t>not available to nonprofit organizations</w:t>
      </w:r>
      <w:r w:rsidRPr="002672EE">
        <w:rPr>
          <w:rFonts w:eastAsia="Times New Roman" w:cs="Times New Roman"/>
          <w:kern w:val="0"/>
          <w14:ligatures w14:val="none"/>
        </w:rPr>
        <w:t>.</w:t>
      </w:r>
    </w:p>
    <w:p w14:paraId="08A78CF2" w14:textId="77777777" w:rsidR="009516B1" w:rsidRPr="002672EE" w:rsidRDefault="009516B1" w:rsidP="009516B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What is the purpose of the program?</w:t>
      </w:r>
    </w:p>
    <w:p w14:paraId="1ED6CD53" w14:textId="4F24C421" w:rsidR="009516B1" w:rsidRPr="002672EE" w:rsidRDefault="009516B1" w:rsidP="001A2BA2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 xml:space="preserve">The fund is designed to help local businesses recover and </w:t>
      </w:r>
      <w:r w:rsidR="00165860">
        <w:rPr>
          <w:rFonts w:eastAsia="Times New Roman" w:cs="Times New Roman"/>
          <w:kern w:val="0"/>
          <w14:ligatures w14:val="none"/>
        </w:rPr>
        <w:t>stabilize</w:t>
      </w:r>
      <w:r w:rsidRPr="002672EE">
        <w:rPr>
          <w:rFonts w:eastAsia="Times New Roman" w:cs="Times New Roman"/>
          <w:kern w:val="0"/>
          <w14:ligatures w14:val="none"/>
        </w:rPr>
        <w:t xml:space="preserve"> by providing financial assistance for:</w:t>
      </w:r>
    </w:p>
    <w:p w14:paraId="318F9F7A" w14:textId="58A713EF" w:rsidR="009516B1" w:rsidRPr="002672EE" w:rsidRDefault="009516B1" w:rsidP="00951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Operating costs, including employee wages</w:t>
      </w:r>
      <w:r w:rsidR="00A04246" w:rsidRPr="002672EE">
        <w:rPr>
          <w:rFonts w:eastAsia="Times New Roman" w:cs="Times New Roman"/>
          <w:kern w:val="0"/>
          <w14:ligatures w14:val="none"/>
        </w:rPr>
        <w:t>*</w:t>
      </w:r>
    </w:p>
    <w:p w14:paraId="6DE5D93E" w14:textId="77777777" w:rsidR="009516B1" w:rsidRPr="002672EE" w:rsidRDefault="009516B1" w:rsidP="00951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Inventory replacement</w:t>
      </w:r>
    </w:p>
    <w:p w14:paraId="25CC1C22" w14:textId="77777777" w:rsidR="009516B1" w:rsidRPr="002672EE" w:rsidRDefault="009516B1" w:rsidP="00951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Equipment purchases</w:t>
      </w:r>
    </w:p>
    <w:p w14:paraId="225FFA87" w14:textId="66F860E0" w:rsidR="009516B1" w:rsidRPr="002672EE" w:rsidRDefault="009516B1" w:rsidP="001A2BA2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 xml:space="preserve">Grant funds </w:t>
      </w:r>
      <w:r w:rsidRPr="002672EE">
        <w:rPr>
          <w:rFonts w:eastAsia="Times New Roman" w:cs="Times New Roman"/>
          <w:b/>
          <w:bCs/>
          <w:kern w:val="0"/>
          <w14:ligatures w14:val="none"/>
        </w:rPr>
        <w:t>cannot</w:t>
      </w:r>
      <w:r w:rsidRPr="002672EE">
        <w:rPr>
          <w:rFonts w:eastAsia="Times New Roman" w:cs="Times New Roman"/>
          <w:kern w:val="0"/>
          <w14:ligatures w14:val="none"/>
        </w:rPr>
        <w:t xml:space="preserve"> be used for construction</w:t>
      </w:r>
      <w:r w:rsidR="00CD54B4">
        <w:rPr>
          <w:rFonts w:eastAsia="Times New Roman" w:cs="Times New Roman"/>
          <w:kern w:val="0"/>
          <w14:ligatures w14:val="none"/>
        </w:rPr>
        <w:t>-related</w:t>
      </w:r>
      <w:r w:rsidRPr="002672EE">
        <w:rPr>
          <w:rFonts w:eastAsia="Times New Roman" w:cs="Times New Roman"/>
          <w:kern w:val="0"/>
          <w14:ligatures w14:val="none"/>
        </w:rPr>
        <w:t xml:space="preserve"> expenses</w:t>
      </w:r>
      <w:r w:rsidR="00CD54B4">
        <w:rPr>
          <w:rFonts w:eastAsia="Times New Roman" w:cs="Times New Roman"/>
          <w:kern w:val="0"/>
          <w14:ligatures w14:val="none"/>
        </w:rPr>
        <w:t>**</w:t>
      </w:r>
      <w:r w:rsidRPr="002672EE">
        <w:rPr>
          <w:rFonts w:eastAsia="Times New Roman" w:cs="Times New Roman"/>
          <w:kern w:val="0"/>
          <w14:ligatures w14:val="none"/>
        </w:rPr>
        <w:t>.</w:t>
      </w:r>
    </w:p>
    <w:p w14:paraId="0681085C" w14:textId="5BB09EEB" w:rsidR="00CD54B4" w:rsidRDefault="00A04246" w:rsidP="00CD54B4">
      <w:pPr>
        <w:pStyle w:val="ListParagraph"/>
        <w:spacing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 xml:space="preserve">*Operating capital </w:t>
      </w:r>
      <w:proofErr w:type="gramStart"/>
      <w:r w:rsidRPr="002672EE">
        <w:rPr>
          <w:rFonts w:eastAsia="Times New Roman" w:cs="Times New Roman"/>
          <w:kern w:val="0"/>
          <w14:ligatures w14:val="none"/>
        </w:rPr>
        <w:t>not to exceed</w:t>
      </w:r>
      <w:proofErr w:type="gramEnd"/>
      <w:r w:rsidRPr="002672EE">
        <w:rPr>
          <w:rFonts w:eastAsia="Times New Roman" w:cs="Times New Roman"/>
          <w:kern w:val="0"/>
          <w14:ligatures w14:val="none"/>
        </w:rPr>
        <w:t xml:space="preserve"> </w:t>
      </w:r>
      <w:r w:rsidR="006E3203" w:rsidRPr="002672EE">
        <w:rPr>
          <w:rFonts w:eastAsia="Times New Roman" w:cs="Times New Roman"/>
          <w:kern w:val="0"/>
          <w14:ligatures w14:val="none"/>
        </w:rPr>
        <w:t xml:space="preserve">25% of </w:t>
      </w:r>
      <w:proofErr w:type="gramStart"/>
      <w:r w:rsidR="006E3203" w:rsidRPr="002672EE">
        <w:rPr>
          <w:rFonts w:eastAsia="Times New Roman" w:cs="Times New Roman"/>
          <w:kern w:val="0"/>
          <w14:ligatures w14:val="none"/>
        </w:rPr>
        <w:t>pre fire</w:t>
      </w:r>
      <w:proofErr w:type="gramEnd"/>
      <w:r w:rsidR="006E3203" w:rsidRPr="002672EE">
        <w:rPr>
          <w:rFonts w:eastAsia="Times New Roman" w:cs="Times New Roman"/>
          <w:kern w:val="0"/>
          <w14:ligatures w14:val="none"/>
        </w:rPr>
        <w:t xml:space="preserve"> annual </w:t>
      </w:r>
      <w:r w:rsidR="00510D37" w:rsidRPr="002672EE">
        <w:rPr>
          <w:rFonts w:eastAsia="Times New Roman" w:cs="Times New Roman"/>
          <w:kern w:val="0"/>
          <w14:ligatures w14:val="none"/>
        </w:rPr>
        <w:t>revenue</w:t>
      </w:r>
      <w:r w:rsidR="006E3203" w:rsidRPr="002672EE">
        <w:rPr>
          <w:rFonts w:eastAsia="Times New Roman" w:cs="Times New Roman"/>
          <w:kern w:val="0"/>
          <w14:ligatures w14:val="none"/>
        </w:rPr>
        <w:t xml:space="preserve"> and 25% of total award amount.</w:t>
      </w:r>
    </w:p>
    <w:p w14:paraId="3974AF19" w14:textId="1376A83F" w:rsidR="00CD54B4" w:rsidRPr="00CD54B4" w:rsidRDefault="00CD54B4" w:rsidP="00CD54B4">
      <w:pPr>
        <w:pStyle w:val="ListParagraph"/>
        <w:spacing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**Construction-related expenses include, but are not limited to, activities that would require a permit, involve </w:t>
      </w:r>
      <w:proofErr w:type="gramStart"/>
      <w:r>
        <w:rPr>
          <w:rFonts w:eastAsia="Times New Roman" w:cs="Times New Roman"/>
          <w:kern w:val="0"/>
          <w14:ligatures w14:val="none"/>
        </w:rPr>
        <w:t>a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environmental review, trigger the Davis-Bacon Act or be a part of a project that would include any of the forementioned </w:t>
      </w:r>
      <w:proofErr w:type="spellStart"/>
      <w:r>
        <w:rPr>
          <w:rFonts w:eastAsia="Times New Roman" w:cs="Times New Roman"/>
          <w:kern w:val="0"/>
          <w14:ligatures w14:val="none"/>
        </w:rPr>
        <w:t>activites</w:t>
      </w:r>
      <w:proofErr w:type="spellEnd"/>
    </w:p>
    <w:p w14:paraId="3A388A64" w14:textId="77777777" w:rsidR="009516B1" w:rsidRPr="002672EE" w:rsidRDefault="009516B1" w:rsidP="009516B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Who can apply?</w:t>
      </w:r>
    </w:p>
    <w:p w14:paraId="2621FA0B" w14:textId="77777777" w:rsidR="009516B1" w:rsidRPr="002672EE" w:rsidRDefault="009516B1" w:rsidP="001A2BA2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 xml:space="preserve">Your business may be eligible if it meets </w:t>
      </w:r>
      <w:proofErr w:type="gramStart"/>
      <w:r w:rsidRPr="002672EE">
        <w:rPr>
          <w:rFonts w:eastAsia="Times New Roman" w:cs="Times New Roman"/>
          <w:b/>
          <w:bCs/>
          <w:kern w:val="0"/>
          <w14:ligatures w14:val="none"/>
        </w:rPr>
        <w:t>all</w:t>
      </w:r>
      <w:r w:rsidRPr="002672EE">
        <w:rPr>
          <w:rFonts w:eastAsia="Times New Roman" w:cs="Times New Roman"/>
          <w:kern w:val="0"/>
          <w14:ligatures w14:val="none"/>
        </w:rPr>
        <w:t xml:space="preserve"> of</w:t>
      </w:r>
      <w:proofErr w:type="gramEnd"/>
      <w:r w:rsidRPr="002672EE">
        <w:rPr>
          <w:rFonts w:eastAsia="Times New Roman" w:cs="Times New Roman"/>
          <w:kern w:val="0"/>
          <w14:ligatures w14:val="none"/>
        </w:rPr>
        <w:t xml:space="preserve"> the following criteria:</w:t>
      </w:r>
    </w:p>
    <w:p w14:paraId="1EAD7CE8" w14:textId="4E79D04D" w:rsidR="009516B1" w:rsidRPr="002672EE" w:rsidRDefault="0094101F" w:rsidP="0094101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Small businesses operating at the time of the Labor Day 2020 Holiday Farm Fire, located within the fire footprint, and directly impacted by the fire</w:t>
      </w:r>
    </w:p>
    <w:p w14:paraId="009D8184" w14:textId="77777777" w:rsidR="009516B1" w:rsidRPr="002672EE" w:rsidRDefault="009516B1" w:rsidP="009516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Experienced revenue loss due to the fire</w:t>
      </w:r>
    </w:p>
    <w:p w14:paraId="555D8206" w14:textId="0A90786C" w:rsidR="009516B1" w:rsidRPr="002672EE" w:rsidRDefault="009516B1" w:rsidP="00757D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Plans to use grant funds for approved recovery purposes</w:t>
      </w:r>
    </w:p>
    <w:p w14:paraId="7F520448" w14:textId="77777777" w:rsidR="009516B1" w:rsidRPr="002672EE" w:rsidRDefault="009516B1" w:rsidP="009516B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What will I need to </w:t>
      </w:r>
      <w:proofErr w:type="gramStart"/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apply</w:t>
      </w:r>
      <w:proofErr w:type="gramEnd"/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?</w:t>
      </w:r>
    </w:p>
    <w:p w14:paraId="087B31C6" w14:textId="77777777" w:rsidR="009516B1" w:rsidRPr="002672EE" w:rsidRDefault="009516B1" w:rsidP="009516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lastRenderedPageBreak/>
        <w:t>Short responses to application questions</w:t>
      </w:r>
    </w:p>
    <w:p w14:paraId="793136E4" w14:textId="4BB9B058" w:rsidR="009516B1" w:rsidRPr="002672EE" w:rsidRDefault="009516B1" w:rsidP="009516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A project budget (how you plan to use the grant)</w:t>
      </w:r>
    </w:p>
    <w:p w14:paraId="43531B5F" w14:textId="68E33DCF" w:rsidR="009516B1" w:rsidRPr="002672EE" w:rsidRDefault="004E3C20" w:rsidP="00757D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F</w:t>
      </w:r>
      <w:r w:rsidR="009516B1" w:rsidRPr="002672EE">
        <w:rPr>
          <w:rFonts w:eastAsia="Times New Roman" w:cs="Times New Roman"/>
          <w:kern w:val="0"/>
          <w14:ligatures w14:val="none"/>
        </w:rPr>
        <w:t>inancial documents showing how your business was impacted</w:t>
      </w:r>
    </w:p>
    <w:p w14:paraId="664DF5D5" w14:textId="1EBC70ED" w:rsidR="009516B1" w:rsidRPr="002672EE" w:rsidRDefault="009516B1" w:rsidP="002672EE">
      <w:pP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How much funding is available?</w:t>
      </w:r>
    </w:p>
    <w:p w14:paraId="57DCE2EA" w14:textId="77777777" w:rsidR="009516B1" w:rsidRPr="002672EE" w:rsidRDefault="009516B1" w:rsidP="001A2BA2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 xml:space="preserve">We anticipate awarding grants to </w:t>
      </w:r>
      <w:r w:rsidRPr="002672EE">
        <w:rPr>
          <w:rFonts w:eastAsia="Times New Roman" w:cs="Times New Roman"/>
          <w:b/>
          <w:bCs/>
          <w:kern w:val="0"/>
          <w14:ligatures w14:val="none"/>
        </w:rPr>
        <w:t>5–15 businesses</w:t>
      </w:r>
      <w:r w:rsidRPr="002672EE">
        <w:rPr>
          <w:rFonts w:eastAsia="Times New Roman" w:cs="Times New Roman"/>
          <w:kern w:val="0"/>
          <w14:ligatures w14:val="none"/>
        </w:rPr>
        <w:t xml:space="preserve"> in the McKenzie River Valley.</w:t>
      </w:r>
    </w:p>
    <w:p w14:paraId="4FFA127C" w14:textId="77777777" w:rsidR="009516B1" w:rsidRPr="002672EE" w:rsidRDefault="009516B1" w:rsidP="009516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Award amounts will depend on the number of applicants and available funds.</w:t>
      </w:r>
    </w:p>
    <w:p w14:paraId="77ACD85A" w14:textId="74A45CA7" w:rsidR="009516B1" w:rsidRPr="002672EE" w:rsidRDefault="009516B1" w:rsidP="00757D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 xml:space="preserve">Expected awards range from </w:t>
      </w:r>
      <w:r w:rsidRPr="002672EE">
        <w:rPr>
          <w:rFonts w:eastAsia="Times New Roman" w:cs="Times New Roman"/>
          <w:b/>
          <w:bCs/>
          <w:kern w:val="0"/>
          <w14:ligatures w14:val="none"/>
        </w:rPr>
        <w:t>$</w:t>
      </w:r>
      <w:r w:rsidR="00DF27B6">
        <w:rPr>
          <w:rFonts w:eastAsia="Times New Roman" w:cs="Times New Roman"/>
          <w:b/>
          <w:bCs/>
          <w:kern w:val="0"/>
          <w14:ligatures w14:val="none"/>
        </w:rPr>
        <w:t>50</w:t>
      </w:r>
      <w:r w:rsidRPr="002672EE">
        <w:rPr>
          <w:rFonts w:eastAsia="Times New Roman" w:cs="Times New Roman"/>
          <w:b/>
          <w:bCs/>
          <w:kern w:val="0"/>
          <w14:ligatures w14:val="none"/>
        </w:rPr>
        <w:t>,000 – $500,000</w:t>
      </w:r>
      <w:r w:rsidRPr="002672EE">
        <w:rPr>
          <w:rFonts w:eastAsia="Times New Roman" w:cs="Times New Roman"/>
          <w:kern w:val="0"/>
          <w14:ligatures w14:val="none"/>
        </w:rPr>
        <w:t>, based on FTE (full-time equivalent employee at pre-fire staffing levels) calculations.</w:t>
      </w:r>
    </w:p>
    <w:p w14:paraId="3CF4E0BE" w14:textId="77777777" w:rsidR="009516B1" w:rsidRPr="002672EE" w:rsidRDefault="009516B1" w:rsidP="009516B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How does the selection process work?</w:t>
      </w:r>
    </w:p>
    <w:p w14:paraId="195EB02B" w14:textId="77777777" w:rsidR="009516B1" w:rsidRPr="002672EE" w:rsidRDefault="009516B1" w:rsidP="009516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>CLW reviews applications for eligibility.</w:t>
      </w:r>
    </w:p>
    <w:p w14:paraId="60991E9C" w14:textId="3FB35149" w:rsidR="009516B1" w:rsidRPr="002672EE" w:rsidRDefault="009516B1" w:rsidP="00212B0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 xml:space="preserve">Once the application period closes, </w:t>
      </w:r>
      <w:r w:rsidR="00BC6F7D" w:rsidRPr="002672EE">
        <w:rPr>
          <w:rFonts w:eastAsia="Times New Roman" w:cs="Times New Roman"/>
          <w:color w:val="000000" w:themeColor="text1"/>
          <w:kern w:val="0"/>
          <w14:ligatures w14:val="none"/>
        </w:rPr>
        <w:t>CLW</w:t>
      </w:r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 xml:space="preserve"> uses a </w:t>
      </w:r>
      <w:r w:rsidR="00BC6F7D" w:rsidRPr="002672EE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rubric</w:t>
      </w:r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 xml:space="preserve"> that:</w:t>
      </w:r>
    </w:p>
    <w:p w14:paraId="6D384154" w14:textId="77777777" w:rsidR="009516B1" w:rsidRPr="002672EE" w:rsidRDefault="009516B1" w:rsidP="009516B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>Ensures fairness</w:t>
      </w:r>
    </w:p>
    <w:p w14:paraId="222F1A9E" w14:textId="18E43EDD" w:rsidR="009516B1" w:rsidRPr="002672EE" w:rsidRDefault="009516B1" w:rsidP="009516B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>Prioritizes businesses most in need, including low- and moderate-income owners</w:t>
      </w:r>
    </w:p>
    <w:p w14:paraId="041CF6D8" w14:textId="16470322" w:rsidR="009516B1" w:rsidRPr="002672EE" w:rsidRDefault="00BC6F7D" w:rsidP="00757DF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>Prioritizes businesses that most closely follow the program goals</w:t>
      </w:r>
    </w:p>
    <w:p w14:paraId="66366EF8" w14:textId="77777777" w:rsidR="009516B1" w:rsidRPr="002672EE" w:rsidRDefault="009516B1" w:rsidP="009516B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How long will the application be open?</w:t>
      </w:r>
    </w:p>
    <w:p w14:paraId="4E4868B1" w14:textId="36870AD7" w:rsidR="009516B1" w:rsidRDefault="009516B1" w:rsidP="00757DF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The application window will remain open for</w:t>
      </w:r>
      <w:r w:rsidR="00757DFB" w:rsidRPr="002672EE">
        <w:rPr>
          <w:rFonts w:eastAsia="Times New Roman" w:cs="Times New Roman"/>
          <w:kern w:val="0"/>
          <w14:ligatures w14:val="none"/>
        </w:rPr>
        <w:t xml:space="preserve"> approximately</w:t>
      </w:r>
      <w:r w:rsidRPr="002672EE">
        <w:rPr>
          <w:rFonts w:eastAsia="Times New Roman" w:cs="Times New Roman"/>
          <w:kern w:val="0"/>
          <w14:ligatures w14:val="none"/>
        </w:rPr>
        <w:t xml:space="preserve"> </w:t>
      </w:r>
      <w:r w:rsidR="00CD54B4">
        <w:rPr>
          <w:rFonts w:eastAsia="Times New Roman" w:cs="Times New Roman"/>
          <w:b/>
          <w:bCs/>
          <w:kern w:val="0"/>
          <w14:ligatures w14:val="none"/>
        </w:rPr>
        <w:t>4</w:t>
      </w:r>
      <w:r w:rsidRPr="002672EE">
        <w:rPr>
          <w:rFonts w:eastAsia="Times New Roman" w:cs="Times New Roman"/>
          <w:b/>
          <w:bCs/>
          <w:kern w:val="0"/>
          <w14:ligatures w14:val="none"/>
        </w:rPr>
        <w:t xml:space="preserve"> weeks</w:t>
      </w:r>
      <w:r w:rsidR="00D91630" w:rsidRPr="002672EE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4753CA">
        <w:rPr>
          <w:rFonts w:eastAsia="Times New Roman" w:cs="Times New Roman"/>
          <w:kern w:val="0"/>
          <w14:ligatures w14:val="none"/>
        </w:rPr>
        <w:t xml:space="preserve">starting in </w:t>
      </w:r>
      <w:r w:rsidR="00CD54B4">
        <w:rPr>
          <w:rFonts w:eastAsia="Times New Roman" w:cs="Times New Roman"/>
          <w:kern w:val="0"/>
          <w14:ligatures w14:val="none"/>
        </w:rPr>
        <w:t>February</w:t>
      </w:r>
      <w:r w:rsidR="00D91630" w:rsidRPr="002672EE">
        <w:rPr>
          <w:rFonts w:eastAsia="Times New Roman" w:cs="Times New Roman"/>
          <w:kern w:val="0"/>
          <w14:ligatures w14:val="none"/>
        </w:rPr>
        <w:t xml:space="preserve"> 2026 </w:t>
      </w:r>
      <w:r w:rsidRPr="002672EE">
        <w:rPr>
          <w:rFonts w:eastAsia="Times New Roman" w:cs="Times New Roman"/>
          <w:kern w:val="0"/>
          <w14:ligatures w14:val="none"/>
        </w:rPr>
        <w:t>giving businesses time to apply.</w:t>
      </w:r>
    </w:p>
    <w:p w14:paraId="0AC31655" w14:textId="31CF7C14" w:rsidR="00CD54B4" w:rsidRPr="002672EE" w:rsidRDefault="00CD54B4" w:rsidP="00757DF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Additional time for businesses that need to submit paperwork can be requested.</w:t>
      </w:r>
    </w:p>
    <w:p w14:paraId="4AE5218C" w14:textId="77777777" w:rsidR="009516B1" w:rsidRPr="002672EE" w:rsidRDefault="009516B1" w:rsidP="009516B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Who can help me with the application?</w:t>
      </w:r>
    </w:p>
    <w:p w14:paraId="5344CA21" w14:textId="77777777" w:rsidR="009516B1" w:rsidRPr="002672EE" w:rsidRDefault="009516B1" w:rsidP="009516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672EE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CLW:</w:t>
      </w:r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 xml:space="preserve"> Reviews applications and manages the funding process</w:t>
      </w:r>
    </w:p>
    <w:p w14:paraId="18C5F2F9" w14:textId="401FF800" w:rsidR="00DB5D4C" w:rsidRPr="002672EE" w:rsidRDefault="00DB5D4C" w:rsidP="00212B0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672EE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Maxwell Baker </w:t>
      </w:r>
      <w:hyperlink r:id="rId5" w:history="1">
        <w:r w:rsidRPr="002672EE">
          <w:rPr>
            <w:rStyle w:val="Hyperlink"/>
            <w:rFonts w:eastAsia="Times New Roman" w:cs="Times New Roman"/>
            <w:color w:val="0070C0"/>
            <w:kern w:val="0"/>
            <w14:ligatures w14:val="none"/>
          </w:rPr>
          <w:t>maxwell@communitylendingworks.org</w:t>
        </w:r>
      </w:hyperlink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 xml:space="preserve"> (541)345-7106 X2037</w:t>
      </w:r>
    </w:p>
    <w:p w14:paraId="110B3EC4" w14:textId="02F1F36E" w:rsidR="009516B1" w:rsidRPr="002672EE" w:rsidRDefault="009516B1" w:rsidP="009516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672EE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MVLTRG:</w:t>
      </w:r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 xml:space="preserve"> Offers application </w:t>
      </w:r>
      <w:r w:rsidR="004D4320" w:rsidRPr="002672EE">
        <w:rPr>
          <w:rFonts w:eastAsia="Times New Roman" w:cs="Times New Roman"/>
          <w:color w:val="000000" w:themeColor="text1"/>
          <w:kern w:val="0"/>
          <w14:ligatures w14:val="none"/>
        </w:rPr>
        <w:t>assistance</w:t>
      </w:r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 xml:space="preserve"> and translation services if needed</w:t>
      </w:r>
    </w:p>
    <w:p w14:paraId="32F24C21" w14:textId="021C664A" w:rsidR="00212B05" w:rsidRPr="002672EE" w:rsidRDefault="00212B05" w:rsidP="00212B0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672EE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Mary Ellen Wheeler</w:t>
      </w:r>
      <w:r w:rsidR="004D4320" w:rsidRPr="002672EE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hyperlink r:id="rId6" w:history="1">
        <w:r w:rsidR="004D4320" w:rsidRPr="002672EE">
          <w:rPr>
            <w:rStyle w:val="Hyperlink"/>
            <w:rFonts w:eastAsia="Times New Roman" w:cs="Times New Roman"/>
            <w:kern w:val="0"/>
            <w14:ligatures w14:val="none"/>
          </w:rPr>
          <w:t>maryellen@mckenzievalleyltrg.org</w:t>
        </w:r>
      </w:hyperlink>
      <w:r w:rsidR="004D4320" w:rsidRPr="002672EE">
        <w:rPr>
          <w:rFonts w:eastAsia="Times New Roman" w:cs="Times New Roman"/>
          <w:color w:val="000000" w:themeColor="text1"/>
          <w:kern w:val="0"/>
          <w14:ligatures w14:val="none"/>
        </w:rPr>
        <w:t xml:space="preserve"> (541)852-9605</w:t>
      </w:r>
    </w:p>
    <w:p w14:paraId="33FBF71B" w14:textId="2EE8AC74" w:rsidR="004D4320" w:rsidRPr="002672EE" w:rsidRDefault="004D4320" w:rsidP="00212B0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672EE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Grant Simonton </w:t>
      </w:r>
      <w:hyperlink r:id="rId7" w:history="1">
        <w:r w:rsidRPr="002672EE">
          <w:rPr>
            <w:rStyle w:val="Hyperlink"/>
            <w:rFonts w:eastAsia="Times New Roman" w:cs="Times New Roman"/>
            <w:kern w:val="0"/>
            <w14:ligatures w14:val="none"/>
          </w:rPr>
          <w:t>grant@mckenzievalleyltrg.org</w:t>
        </w:r>
      </w:hyperlink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 xml:space="preserve"> (541)521-0382</w:t>
      </w:r>
    </w:p>
    <w:p w14:paraId="27C6879E" w14:textId="26967687" w:rsidR="009516B1" w:rsidRPr="002672EE" w:rsidRDefault="009516B1" w:rsidP="00757D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672EE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Lane County staff:</w:t>
      </w:r>
      <w:r w:rsidRPr="002672EE">
        <w:rPr>
          <w:rFonts w:eastAsia="Times New Roman" w:cs="Times New Roman"/>
          <w:color w:val="000000" w:themeColor="text1"/>
          <w:kern w:val="0"/>
          <w14:ligatures w14:val="none"/>
        </w:rPr>
        <w:t xml:space="preserve"> Available for questions and follow-up</w:t>
      </w:r>
    </w:p>
    <w:p w14:paraId="064D8EA5" w14:textId="77777777" w:rsidR="009516B1" w:rsidRPr="002672EE" w:rsidRDefault="009516B1" w:rsidP="009516B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How will I hear about updates?</w:t>
      </w:r>
    </w:p>
    <w:p w14:paraId="6866060A" w14:textId="77777777" w:rsidR="009516B1" w:rsidRPr="002672EE" w:rsidRDefault="009516B1" w:rsidP="001A2BA2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Updates will be shared through:</w:t>
      </w:r>
    </w:p>
    <w:p w14:paraId="2D028D05" w14:textId="77777777" w:rsidR="009516B1" w:rsidRPr="002672EE" w:rsidRDefault="009516B1" w:rsidP="001A2BA2">
      <w:pPr>
        <w:numPr>
          <w:ilvl w:val="0"/>
          <w:numId w:val="8"/>
        </w:numPr>
        <w:spacing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Community events</w:t>
      </w:r>
    </w:p>
    <w:p w14:paraId="55E8B50F" w14:textId="77777777" w:rsidR="009516B1" w:rsidRPr="002672EE" w:rsidRDefault="009516B1" w:rsidP="001A2BA2">
      <w:pPr>
        <w:numPr>
          <w:ilvl w:val="0"/>
          <w:numId w:val="8"/>
        </w:numPr>
        <w:spacing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Local partner networks</w:t>
      </w:r>
    </w:p>
    <w:p w14:paraId="79DA97F7" w14:textId="51165F3E" w:rsidR="009516B1" w:rsidRPr="002672EE" w:rsidRDefault="009516B1" w:rsidP="001A2BA2">
      <w:pPr>
        <w:numPr>
          <w:ilvl w:val="0"/>
          <w:numId w:val="8"/>
        </w:numPr>
        <w:spacing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672EE">
        <w:rPr>
          <w:rFonts w:eastAsia="Times New Roman" w:cs="Times New Roman"/>
          <w:kern w:val="0"/>
          <w14:ligatures w14:val="none"/>
        </w:rPr>
        <w:t>Online and print materials</w:t>
      </w:r>
    </w:p>
    <w:p w14:paraId="5204D8CA" w14:textId="77777777" w:rsidR="009516B1" w:rsidRPr="002672EE" w:rsidRDefault="009516B1" w:rsidP="009516B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2672EE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lastRenderedPageBreak/>
        <w:t>Important Funding Note</w:t>
      </w:r>
    </w:p>
    <w:p w14:paraId="0A66D5C3" w14:textId="05100C09" w:rsidR="00A86664" w:rsidRPr="002672EE" w:rsidRDefault="009516B1" w:rsidP="00E709A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bookmarkStart w:id="0" w:name="_Hlk216078770"/>
      <w:r w:rsidRPr="002672EE">
        <w:rPr>
          <w:rFonts w:eastAsia="Times New Roman" w:cs="Times New Roman"/>
          <w:kern w:val="0"/>
          <w14:ligatures w14:val="none"/>
        </w:rPr>
        <w:t xml:space="preserve">These funds are part of the </w:t>
      </w:r>
      <w:proofErr w:type="spellStart"/>
      <w:r w:rsidRPr="002672EE">
        <w:rPr>
          <w:rFonts w:eastAsia="Times New Roman" w:cs="Times New Roman"/>
          <w:b/>
          <w:bCs/>
          <w:kern w:val="0"/>
          <w14:ligatures w14:val="none"/>
        </w:rPr>
        <w:t>ReOregon</w:t>
      </w:r>
      <w:proofErr w:type="spellEnd"/>
      <w:r w:rsidRPr="002672EE">
        <w:rPr>
          <w:rFonts w:eastAsia="Times New Roman" w:cs="Times New Roman"/>
          <w:b/>
          <w:bCs/>
          <w:kern w:val="0"/>
          <w14:ligatures w14:val="none"/>
        </w:rPr>
        <w:t xml:space="preserve"> program</w:t>
      </w:r>
      <w:r w:rsidRPr="002672EE">
        <w:rPr>
          <w:rFonts w:eastAsia="Times New Roman" w:cs="Times New Roman"/>
          <w:kern w:val="0"/>
          <w14:ligatures w14:val="none"/>
        </w:rPr>
        <w:t xml:space="preserve"> allocated by the U.S. Department of Housing and Urban Development (HUD). Funding is </w:t>
      </w:r>
      <w:r w:rsidRPr="002672EE">
        <w:rPr>
          <w:rFonts w:eastAsia="Times New Roman" w:cs="Times New Roman"/>
          <w:b/>
          <w:bCs/>
          <w:kern w:val="0"/>
          <w14:ligatures w14:val="none"/>
        </w:rPr>
        <w:t xml:space="preserve">not directly from Lane County or Community </w:t>
      </w:r>
      <w:proofErr w:type="spellStart"/>
      <w:r w:rsidRPr="002672EE">
        <w:rPr>
          <w:rFonts w:eastAsia="Times New Roman" w:cs="Times New Roman"/>
          <w:b/>
          <w:bCs/>
          <w:kern w:val="0"/>
          <w14:ligatures w14:val="none"/>
        </w:rPr>
        <w:t>LendingWorks</w:t>
      </w:r>
      <w:proofErr w:type="spellEnd"/>
      <w:r w:rsidRPr="002672EE">
        <w:rPr>
          <w:rFonts w:eastAsia="Times New Roman" w:cs="Times New Roman"/>
          <w:kern w:val="0"/>
          <w14:ligatures w14:val="none"/>
        </w:rPr>
        <w:t>. All funding is subject to federal approval and may be withdrawn at any time prior to disbursement.</w:t>
      </w:r>
      <w:bookmarkEnd w:id="0"/>
    </w:p>
    <w:sectPr w:rsidR="00A86664" w:rsidRPr="00267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65A9"/>
    <w:multiLevelType w:val="multilevel"/>
    <w:tmpl w:val="BEB2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756EC"/>
    <w:multiLevelType w:val="multilevel"/>
    <w:tmpl w:val="D91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F5C66"/>
    <w:multiLevelType w:val="multilevel"/>
    <w:tmpl w:val="E2AE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85C39"/>
    <w:multiLevelType w:val="multilevel"/>
    <w:tmpl w:val="7824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11826"/>
    <w:multiLevelType w:val="multilevel"/>
    <w:tmpl w:val="234C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96B45"/>
    <w:multiLevelType w:val="multilevel"/>
    <w:tmpl w:val="F65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E0C66"/>
    <w:multiLevelType w:val="multilevel"/>
    <w:tmpl w:val="A752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C3DC7"/>
    <w:multiLevelType w:val="multilevel"/>
    <w:tmpl w:val="5DF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435571">
    <w:abstractNumId w:val="2"/>
  </w:num>
  <w:num w:numId="2" w16cid:durableId="907111347">
    <w:abstractNumId w:val="1"/>
  </w:num>
  <w:num w:numId="3" w16cid:durableId="2144692920">
    <w:abstractNumId w:val="6"/>
  </w:num>
  <w:num w:numId="4" w16cid:durableId="1854874328">
    <w:abstractNumId w:val="3"/>
  </w:num>
  <w:num w:numId="5" w16cid:durableId="356395052">
    <w:abstractNumId w:val="5"/>
  </w:num>
  <w:num w:numId="6" w16cid:durableId="1059330189">
    <w:abstractNumId w:val="4"/>
  </w:num>
  <w:num w:numId="7" w16cid:durableId="650403121">
    <w:abstractNumId w:val="0"/>
  </w:num>
  <w:num w:numId="8" w16cid:durableId="1224755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B1"/>
    <w:rsid w:val="00041BB6"/>
    <w:rsid w:val="00074948"/>
    <w:rsid w:val="00076A42"/>
    <w:rsid w:val="001201C8"/>
    <w:rsid w:val="001640BD"/>
    <w:rsid w:val="00165860"/>
    <w:rsid w:val="001A2BA2"/>
    <w:rsid w:val="001D3EE1"/>
    <w:rsid w:val="00212B05"/>
    <w:rsid w:val="002672EE"/>
    <w:rsid w:val="002A1BA4"/>
    <w:rsid w:val="0039320B"/>
    <w:rsid w:val="003A1D87"/>
    <w:rsid w:val="004753CA"/>
    <w:rsid w:val="004D4320"/>
    <w:rsid w:val="004E3C20"/>
    <w:rsid w:val="00510D37"/>
    <w:rsid w:val="005B50FF"/>
    <w:rsid w:val="0060112B"/>
    <w:rsid w:val="006401B1"/>
    <w:rsid w:val="006E3203"/>
    <w:rsid w:val="00757DFB"/>
    <w:rsid w:val="008065B9"/>
    <w:rsid w:val="00874428"/>
    <w:rsid w:val="0094101F"/>
    <w:rsid w:val="009516B1"/>
    <w:rsid w:val="0096381F"/>
    <w:rsid w:val="00A04246"/>
    <w:rsid w:val="00A46942"/>
    <w:rsid w:val="00A86664"/>
    <w:rsid w:val="00B92BFD"/>
    <w:rsid w:val="00BC6F7D"/>
    <w:rsid w:val="00BD5BFE"/>
    <w:rsid w:val="00BF4A8E"/>
    <w:rsid w:val="00C877AC"/>
    <w:rsid w:val="00CD54B4"/>
    <w:rsid w:val="00D91630"/>
    <w:rsid w:val="00DB5D4C"/>
    <w:rsid w:val="00DC2D49"/>
    <w:rsid w:val="00DD7E96"/>
    <w:rsid w:val="00DF27B6"/>
    <w:rsid w:val="00E632FA"/>
    <w:rsid w:val="00E709A3"/>
    <w:rsid w:val="00E97B41"/>
    <w:rsid w:val="00EB15F3"/>
    <w:rsid w:val="00F42B95"/>
    <w:rsid w:val="00FA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E339B"/>
  <w15:chartTrackingRefBased/>
  <w15:docId w15:val="{9AC595F6-FD15-4BF9-8766-2244D29D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6B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6B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6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6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6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6B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6B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6B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6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6B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6B1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BC6F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5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5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nt@mckenzievalleyltr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ellen@mckenzievalleyltrg.org" TargetMode="External"/><Relationship Id="rId5" Type="http://schemas.openxmlformats.org/officeDocument/2006/relationships/hyperlink" Target="mailto:maxwell@communitylendingwork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5909</TotalTime>
  <Pages>3</Pages>
  <Words>590</Words>
  <Characters>3348</Characters>
  <Application>Microsoft Office Word</Application>
  <DocSecurity>0</DocSecurity>
  <Lines>152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Meyer</dc:creator>
  <cp:keywords/>
  <dc:description/>
  <cp:lastModifiedBy>Maxwell Baker</cp:lastModifiedBy>
  <cp:revision>16</cp:revision>
  <dcterms:created xsi:type="dcterms:W3CDTF">2025-10-01T21:07:00Z</dcterms:created>
  <dcterms:modified xsi:type="dcterms:W3CDTF">2026-02-23T21:00:00Z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908db73e-a1c2-4556-ad5f-d587f5268247</vt:lpwstr>
  </property>
</Properties>
</file>