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20" w:type="dxa"/>
        <w:tblLook w:val="04A0" w:firstRow="1" w:lastRow="0" w:firstColumn="1" w:lastColumn="0" w:noHBand="0" w:noVBand="1"/>
      </w:tblPr>
      <w:tblGrid>
        <w:gridCol w:w="3060"/>
        <w:gridCol w:w="3220"/>
        <w:gridCol w:w="3220"/>
        <w:gridCol w:w="3220"/>
      </w:tblGrid>
      <w:tr w:rsidR="00390255" w:rsidRPr="00390255" w14:paraId="3002B622" w14:textId="77777777" w:rsidTr="00390255">
        <w:trPr>
          <w:trHeight w:val="600"/>
        </w:trPr>
        <w:tc>
          <w:tcPr>
            <w:tcW w:w="1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AB29B" w14:textId="77777777" w:rsidR="00390255" w:rsidRPr="00390255" w:rsidRDefault="00390255" w:rsidP="003902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Community LendingWorks Holiday Farm Fire Business Revitalization Grant Application Rubric</w:t>
            </w:r>
          </w:p>
        </w:tc>
      </w:tr>
      <w:tr w:rsidR="00390255" w:rsidRPr="00390255" w14:paraId="512CC2FA" w14:textId="77777777" w:rsidTr="00390255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F750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A469" w14:textId="77777777" w:rsidR="00390255" w:rsidRPr="00390255" w:rsidRDefault="00390255" w:rsidP="003902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commentRangeStart w:id="0"/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1CCD" w14:textId="77777777" w:rsidR="00390255" w:rsidRPr="00390255" w:rsidRDefault="00390255" w:rsidP="003902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90FC" w14:textId="77777777" w:rsidR="00390255" w:rsidRPr="00390255" w:rsidRDefault="00390255" w:rsidP="003902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commentRangeEnd w:id="0"/>
            <w:r w:rsidR="00BA3102" w:rsidRPr="00390255">
              <w:rPr>
                <w:rStyle w:val="Comment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commentReference w:id="0"/>
            </w:r>
          </w:p>
        </w:tc>
      </w:tr>
      <w:tr w:rsidR="00390255" w:rsidRPr="00390255" w14:paraId="6C80405A" w14:textId="77777777" w:rsidTr="00390255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C9D6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Impact of Fires on the Business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E87C" w14:textId="4799250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has not clearly suffered loss of property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(0%-33% property value)</w:t>
            </w: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or opportunities 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(0%-33% annual revenue) </w:t>
            </w: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the minimum or provided insufficient evidence of loss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2E3C6" w14:textId="028A0273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Applicant suffered 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moderate</w:t>
            </w: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loss of property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(33%-66% property value)</w:t>
            </w: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or opportunities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(33%-66% annual revenue)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8C6D1" w14:textId="7D2CD72A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suffered significant loss of property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(66%-100% property value)</w:t>
            </w: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opportunities</w:t>
            </w:r>
            <w:r w:rsidR="00BA3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(66%-100% annual revenue)</w:t>
            </w:r>
          </w:p>
        </w:tc>
      </w:tr>
      <w:tr w:rsidR="00390255" w:rsidRPr="00390255" w14:paraId="60641708" w14:textId="77777777" w:rsidTr="00390255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A36D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Economic Need of the Business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4145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has shown little or no effort in acquiring insurance payouts or aid funding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E881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has shown some effort other forms of aid and funding available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8132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has shown extensive effort in acquiring other forms of aid and funding available</w:t>
            </w:r>
          </w:p>
        </w:tc>
      </w:tr>
      <w:tr w:rsidR="00390255" w:rsidRPr="00390255" w14:paraId="4739A23F" w14:textId="77777777" w:rsidTr="0039025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6CC3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Economic Recovery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7365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will not clearly contribute to community economic recovery beyond itself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BB97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will retain but not add jobs or address minor economic needs in the community; evidence is provided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957CA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will add jobs and contribute to broader economic development; evidence is provided</w:t>
            </w:r>
          </w:p>
        </w:tc>
      </w:tr>
      <w:tr w:rsidR="00390255" w:rsidRPr="00390255" w14:paraId="371584BD" w14:textId="77777777" w:rsidTr="00390255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7C5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 Plan and Budget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8715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Applicant’s plan for grant funds is vague, unclear, or provides insufficient planning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F20A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has goals for the project, but is missing milestones and budget items.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596D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Applicant has a strong and detailed plan, with concrete milestones and budget items, for how to effectively use grant funds</w:t>
            </w:r>
          </w:p>
        </w:tc>
      </w:tr>
      <w:tr w:rsidR="00390255" w:rsidRPr="00390255" w14:paraId="3129E060" w14:textId="77777777" w:rsidTr="00390255">
        <w:trPr>
          <w:trHeight w:val="1932"/>
        </w:trPr>
        <w:tc>
          <w:tcPr>
            <w:tcW w:w="1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920DD7" w14:textId="77777777" w:rsidR="00390255" w:rsidRPr="00390255" w:rsidRDefault="00390255" w:rsidP="003902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902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Reviewer Comments:</w:t>
            </w:r>
          </w:p>
        </w:tc>
      </w:tr>
    </w:tbl>
    <w:p w14:paraId="79FA6CA4" w14:textId="77777777" w:rsidR="00C9374F" w:rsidRDefault="00C9374F"/>
    <w:sectPr w:rsidR="00C9374F" w:rsidSect="003902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xwell Baker" w:date="2026-02-23T12:14:00Z" w:initials="MB">
    <w:p w14:paraId="592E5400" w14:textId="77777777" w:rsidR="00BA3102" w:rsidRDefault="00BA3102" w:rsidP="00BA3102">
      <w:pPr>
        <w:pStyle w:val="CommentText"/>
      </w:pPr>
      <w:r>
        <w:rPr>
          <w:rStyle w:val="CommentReference"/>
        </w:rPr>
        <w:annotationRef/>
      </w:r>
      <w:r>
        <w:t>0,1,3 scale to reward and differentiate businesses that meet the criteria fully.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2E54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7857B6" w16cex:dateUtc="2026-02-23T2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2E5400" w16cid:durableId="597857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xwell Baker">
    <w15:presenceInfo w15:providerId="AD" w15:userId="S::maxwell.baker@communitylendingworks.org::5636644d-36ca-4e85-bcc5-b757f5a72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55"/>
    <w:rsid w:val="001E1113"/>
    <w:rsid w:val="00390255"/>
    <w:rsid w:val="0039320B"/>
    <w:rsid w:val="003A1D87"/>
    <w:rsid w:val="004F0E48"/>
    <w:rsid w:val="0076165E"/>
    <w:rsid w:val="00935154"/>
    <w:rsid w:val="00BA3102"/>
    <w:rsid w:val="00BE63EC"/>
    <w:rsid w:val="00BF452A"/>
    <w:rsid w:val="00C9374F"/>
    <w:rsid w:val="00E97B41"/>
    <w:rsid w:val="00FA3368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4868"/>
  <w15:chartTrackingRefBased/>
  <w15:docId w15:val="{D19B4C0D-FD74-4988-9DF6-9733DC0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25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A3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C355-BB79-4715-8C91-1F80DF5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1248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Baker</dc:creator>
  <cp:keywords/>
  <dc:description/>
  <cp:lastModifiedBy>Maxwell Baker</cp:lastModifiedBy>
  <cp:revision>2</cp:revision>
  <dcterms:created xsi:type="dcterms:W3CDTF">2026-02-23T20:16:00Z</dcterms:created>
  <dcterms:modified xsi:type="dcterms:W3CDTF">2026-02-23T20:16:00Z</dcterms:modified>
</cp:coreProperties>
</file>